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6A" w:rsidRDefault="003807BA" w:rsidP="00471167">
      <w:pPr>
        <w:jc w:val="both"/>
      </w:pPr>
      <w:r>
        <w:t>W dniu 17 kwietnia 2018 roku w Warszawie odbyło się XVIII Forum Termomodernizacja 2018, którego hasłem przewodnim było: „Termomodernizacja w walce ze smogiem”. Wydarzenie zostało z</w:t>
      </w:r>
      <w:r w:rsidR="00866503">
        <w:t>o</w:t>
      </w:r>
      <w:r>
        <w:t>rganizowane przez Zrzeszenie Audytorów Energetycznych</w:t>
      </w:r>
      <w:r w:rsidR="00B16E6A">
        <w:t xml:space="preserve"> (ZAE)</w:t>
      </w:r>
      <w:r w:rsidR="00866503">
        <w:t xml:space="preserve">. Patronat honorowy </w:t>
      </w:r>
      <w:r>
        <w:t xml:space="preserve">objęły Ministerstwo Inwestycji i Rozwoju, Ministerstwo Przedsiębiorczości i Technologii oraz Narodowy Fundusz Ochrony Środowiska i Gospodarki Wodnej. </w:t>
      </w:r>
      <w:r w:rsidR="00866503">
        <w:t>Spotkanie</w:t>
      </w:r>
      <w:r w:rsidR="003834F8">
        <w:t>, składające się z trzech sesji,</w:t>
      </w:r>
      <w:r w:rsidR="00866503">
        <w:t xml:space="preserve"> zostało zainaugurowane przez</w:t>
      </w:r>
      <w:r w:rsidR="00570005">
        <w:t xml:space="preserve"> Dariusza Heima,</w:t>
      </w:r>
      <w:r w:rsidR="00866503">
        <w:t xml:space="preserve"> prezesa ZAE, który powitał gości oraz przeczytał list </w:t>
      </w:r>
      <w:r w:rsidR="00AD226A">
        <w:t xml:space="preserve">Piotra Woźnego, </w:t>
      </w:r>
      <w:r w:rsidR="00AD226A" w:rsidRPr="00AD226A">
        <w:t>Pełnomocnika Prezesa Rady Ministrów do sp</w:t>
      </w:r>
      <w:r w:rsidR="00FE1D17">
        <w:t>raw programu „Czyste Powietrze”</w:t>
      </w:r>
      <w:r w:rsidR="00AD226A">
        <w:t>.</w:t>
      </w:r>
    </w:p>
    <w:p w:rsidR="003834F8" w:rsidRDefault="00FE1D17" w:rsidP="00471167">
      <w:pPr>
        <w:jc w:val="both"/>
      </w:pPr>
      <w:r>
        <w:t xml:space="preserve">Zarówno informacje zawarte w powyższym liście, jak i słowa obecnego na Forum, </w:t>
      </w:r>
      <w:r w:rsidR="00D50DA2">
        <w:t>sekretarza stanu ministerstwa</w:t>
      </w:r>
      <w:r w:rsidRPr="00FE1D17">
        <w:t xml:space="preserve"> inwestycji i rozwoju Artur</w:t>
      </w:r>
      <w:r>
        <w:t>a Sobonia</w:t>
      </w:r>
      <w:r w:rsidRPr="00FE1D17">
        <w:t xml:space="preserve">, </w:t>
      </w:r>
      <w:r w:rsidR="00A8250D">
        <w:t>wskazują</w:t>
      </w:r>
      <w:r>
        <w:t xml:space="preserve"> że</w:t>
      </w:r>
      <w:r w:rsidRPr="00FE1D17">
        <w:t xml:space="preserve"> rząd</w:t>
      </w:r>
      <w:r w:rsidR="00A8250D">
        <w:t xml:space="preserve"> próbuje realizować</w:t>
      </w:r>
      <w:r w:rsidRPr="00FE1D17">
        <w:t xml:space="preserve"> zadania określone w programie "Czyste powietrze".</w:t>
      </w:r>
      <w:r>
        <w:t xml:space="preserve"> Program ten zakłada spełnienie czternastu punktów, </w:t>
      </w:r>
      <w:r w:rsidR="00D50DA2">
        <w:br/>
      </w:r>
      <w:r>
        <w:t>z których najważniejsze trzy to: ustanowienie norm, które spowodują, że nie będą sprzedawane niskiej jakości kotły na paliwa stałe</w:t>
      </w:r>
      <w:r w:rsidR="003834F8">
        <w:t>, wprowadzenie norm jakości</w:t>
      </w:r>
      <w:r>
        <w:t xml:space="preserve"> dla paliw stałych</w:t>
      </w:r>
      <w:r w:rsidR="003834F8">
        <w:t xml:space="preserve"> oraz </w:t>
      </w:r>
      <w:r>
        <w:t>program osłonowy</w:t>
      </w:r>
      <w:r w:rsidR="00A8250D">
        <w:t xml:space="preserve"> dla najbiedniejszych</w:t>
      </w:r>
      <w:r w:rsidR="003834F8">
        <w:t>. Rząd planuje przeprowadzić program pilotażowy, w ramach którego zostanie przeprowadzona termomodernizacja i wymiana pieców w wybranych loka</w:t>
      </w:r>
      <w:r w:rsidR="00A8250D">
        <w:t xml:space="preserve">lizacjach, a działania zostaną </w:t>
      </w:r>
      <w:r w:rsidR="003834F8">
        <w:t xml:space="preserve">sfinansowane przez środki pochodzące od państwa, </w:t>
      </w:r>
      <w:r w:rsidR="003834F8" w:rsidRPr="003834F8">
        <w:t>sam</w:t>
      </w:r>
      <w:r w:rsidR="003834F8">
        <w:t>orządów województw oraz</w:t>
      </w:r>
      <w:r w:rsidR="003834F8" w:rsidRPr="003834F8">
        <w:t xml:space="preserve"> z budżetów gmin.</w:t>
      </w:r>
      <w:r w:rsidR="003834F8">
        <w:t xml:space="preserve"> Uzyskane wyniki i doświadczenia mają być następnie wykorzystane przy podobnych działaniach</w:t>
      </w:r>
      <w:r w:rsidR="00A8250D">
        <w:t xml:space="preserve"> w</w:t>
      </w:r>
      <w:r w:rsidR="003834F8">
        <w:t xml:space="preserve"> całym kraju. Wsparcie otrzymają osoby, które należą do grupy ubogich energetycznie.</w:t>
      </w:r>
    </w:p>
    <w:p w:rsidR="007E1165" w:rsidRPr="007E1165" w:rsidRDefault="003834F8" w:rsidP="00D35CB9">
      <w:pPr>
        <w:jc w:val="both"/>
        <w:rPr>
          <w:rFonts w:ascii="Calibri" w:hAnsi="Calibri" w:cs="Calibri"/>
          <w:color w:val="000000"/>
          <w:kern w:val="24"/>
        </w:rPr>
      </w:pPr>
      <w:r>
        <w:t xml:space="preserve">Jednym z prelegentów pierwszej sesji był Andrzej Wiszniewski, prezes Narodowej Agencji Poszanowania Energii. W swoim wystąpieniu przybliżył uczestnikom spotkania najważniejsze informacje dotyczące </w:t>
      </w:r>
      <w:r w:rsidRPr="005A2448">
        <w:t xml:space="preserve">smogu, szczególnie w kontekście niskiej emisji. </w:t>
      </w:r>
      <w:r w:rsidR="00017F58" w:rsidRPr="005A2448">
        <w:t>Jak się okazuje</w:t>
      </w:r>
      <w:r w:rsidR="005A2448" w:rsidRPr="005A2448">
        <w:t xml:space="preserve"> problem smogu w Polsce i na świecie był znany od dawna, a wzmianki w prasie pojawiały się już w okresie mi</w:t>
      </w:r>
      <w:r w:rsidR="00806BDD">
        <w:t>ędzywojennym. Jednak mimo tego (</w:t>
      </w:r>
      <w:r w:rsidR="005A2448" w:rsidRPr="005A2448">
        <w:t>nie licząc</w:t>
      </w:r>
      <w:r w:rsidR="005A2448">
        <w:t xml:space="preserve"> uchwały krakowskiej z 1965 roku</w:t>
      </w:r>
      <w:r w:rsidR="00806BDD">
        <w:t>),</w:t>
      </w:r>
      <w:r w:rsidR="005A2448" w:rsidRPr="005A2448">
        <w:t xml:space="preserve"> dopiero w 2001 roku weszła w życie </w:t>
      </w:r>
      <w:r w:rsidR="005A2448" w:rsidRPr="005A2448">
        <w:rPr>
          <w:rFonts w:ascii="Calibri" w:hAnsi="Calibri" w:cs="Calibri"/>
          <w:color w:val="000000"/>
          <w:kern w:val="24"/>
        </w:rPr>
        <w:t xml:space="preserve">ustawa z </w:t>
      </w:r>
      <w:r w:rsidR="005A2448" w:rsidRPr="00056AED">
        <w:rPr>
          <w:rFonts w:ascii="Calibri" w:hAnsi="Calibri" w:cs="Calibri"/>
          <w:color w:val="000000"/>
          <w:kern w:val="24"/>
        </w:rPr>
        <w:t xml:space="preserve">dnia </w:t>
      </w:r>
      <w:r w:rsidR="005A2448" w:rsidRPr="00056AED">
        <w:rPr>
          <w:rFonts w:ascii="Calibri" w:hAnsi="Calibri" w:cs="Calibri"/>
          <w:bCs/>
          <w:color w:val="000000"/>
          <w:kern w:val="24"/>
        </w:rPr>
        <w:t xml:space="preserve">27 kwietnia 2001 r. </w:t>
      </w:r>
      <w:r w:rsidR="005A2448" w:rsidRPr="00056AED">
        <w:rPr>
          <w:rFonts w:ascii="Calibri" w:hAnsi="Calibri" w:cs="Calibri"/>
          <w:color w:val="000000"/>
          <w:kern w:val="24"/>
        </w:rPr>
        <w:t>– Prawo</w:t>
      </w:r>
      <w:r w:rsidR="005A2448" w:rsidRPr="005A2448">
        <w:rPr>
          <w:rFonts w:ascii="Calibri" w:hAnsi="Calibri" w:cs="Calibri"/>
          <w:color w:val="000000"/>
          <w:kern w:val="24"/>
        </w:rPr>
        <w:t xml:space="preserve"> ochrony środowiska, która jest</w:t>
      </w:r>
      <w:r w:rsidR="005A2448" w:rsidRPr="005A2448">
        <w:t xml:space="preserve"> </w:t>
      </w:r>
      <w:r w:rsidR="005A2448" w:rsidRPr="005A2448">
        <w:rPr>
          <w:rFonts w:ascii="Calibri" w:hAnsi="Calibri" w:cs="Calibri"/>
          <w:color w:val="000000"/>
          <w:kern w:val="24"/>
        </w:rPr>
        <w:t>podstawowym przepisem prawnym regulującym kwestie jakości powietrza w Polsce.</w:t>
      </w:r>
      <w:r w:rsidR="005A2448">
        <w:rPr>
          <w:rFonts w:ascii="Calibri" w:hAnsi="Calibri" w:cs="Calibri"/>
          <w:color w:val="000000"/>
          <w:kern w:val="24"/>
        </w:rPr>
        <w:t xml:space="preserve"> Po kolejnych 16 latach, w 2017 roku zaczęto wprowadzać uchwały antysmogowe i obecnie uchwalono je w 7 polskich województwach. Działania te nie są jednak wystarczające, a egzekwowanie prawa wciąż</w:t>
      </w:r>
      <w:r w:rsidR="00ED3E57">
        <w:rPr>
          <w:rFonts w:ascii="Calibri" w:hAnsi="Calibri" w:cs="Calibri"/>
          <w:color w:val="000000"/>
          <w:kern w:val="24"/>
        </w:rPr>
        <w:t xml:space="preserve"> jest</w:t>
      </w:r>
      <w:r w:rsidR="005A2448">
        <w:rPr>
          <w:rFonts w:ascii="Calibri" w:hAnsi="Calibri" w:cs="Calibri"/>
          <w:color w:val="000000"/>
          <w:kern w:val="24"/>
        </w:rPr>
        <w:t xml:space="preserve"> trudne do wykonania. Wszystkie uchwały czy </w:t>
      </w:r>
      <w:r w:rsidR="00ED3E57">
        <w:rPr>
          <w:rFonts w:ascii="Calibri" w:hAnsi="Calibri" w:cs="Calibri"/>
          <w:color w:val="000000"/>
          <w:kern w:val="24"/>
        </w:rPr>
        <w:t xml:space="preserve">też </w:t>
      </w:r>
      <w:r w:rsidR="005A2448">
        <w:rPr>
          <w:rFonts w:ascii="Calibri" w:hAnsi="Calibri" w:cs="Calibri"/>
          <w:color w:val="000000"/>
          <w:kern w:val="24"/>
        </w:rPr>
        <w:t>program „Czyste Powietrze” pokazują, że pojawia się coraz więcej pozytywnych zmian, jednak wydaje się, że jest to za mało. Program</w:t>
      </w:r>
      <w:r w:rsidR="00ED3E57">
        <w:rPr>
          <w:rFonts w:ascii="Calibri" w:hAnsi="Calibri" w:cs="Calibri"/>
          <w:color w:val="000000"/>
          <w:kern w:val="24"/>
        </w:rPr>
        <w:t>, który ma na celu</w:t>
      </w:r>
      <w:r w:rsidR="005A2448">
        <w:rPr>
          <w:rFonts w:ascii="Calibri" w:hAnsi="Calibri" w:cs="Calibri"/>
          <w:color w:val="000000"/>
          <w:kern w:val="24"/>
        </w:rPr>
        <w:t xml:space="preserve"> </w:t>
      </w:r>
      <w:r w:rsidR="00ED3E57">
        <w:rPr>
          <w:rFonts w:ascii="Calibri" w:hAnsi="Calibri" w:cs="Calibri"/>
          <w:color w:val="000000"/>
          <w:kern w:val="24"/>
        </w:rPr>
        <w:t>wsparcie</w:t>
      </w:r>
      <w:r w:rsidR="005A2448">
        <w:rPr>
          <w:rFonts w:ascii="Calibri" w:hAnsi="Calibri" w:cs="Calibri"/>
          <w:color w:val="000000"/>
          <w:kern w:val="24"/>
        </w:rPr>
        <w:t xml:space="preserve"> jedynie ludzi żyjących w ubóstwie energetycznym</w:t>
      </w:r>
      <w:r w:rsidR="00541C1C">
        <w:rPr>
          <w:rFonts w:ascii="Calibri" w:hAnsi="Calibri" w:cs="Calibri"/>
          <w:color w:val="000000"/>
          <w:kern w:val="24"/>
        </w:rPr>
        <w:t xml:space="preserve"> będzie mógł dotrzeć </w:t>
      </w:r>
      <w:r w:rsidR="00ED3E57">
        <w:rPr>
          <w:rFonts w:ascii="Calibri" w:hAnsi="Calibri" w:cs="Calibri"/>
          <w:color w:val="000000"/>
          <w:kern w:val="24"/>
        </w:rPr>
        <w:t xml:space="preserve">tylko </w:t>
      </w:r>
      <w:r w:rsidR="00541C1C">
        <w:rPr>
          <w:rFonts w:ascii="Calibri" w:hAnsi="Calibri" w:cs="Calibri"/>
          <w:color w:val="000000"/>
          <w:kern w:val="24"/>
        </w:rPr>
        <w:t xml:space="preserve">do około 12 % populacji. Należy </w:t>
      </w:r>
      <w:r w:rsidR="00A8250D">
        <w:rPr>
          <w:rFonts w:ascii="Calibri" w:hAnsi="Calibri" w:cs="Calibri"/>
          <w:color w:val="000000"/>
          <w:kern w:val="24"/>
        </w:rPr>
        <w:t>również</w:t>
      </w:r>
      <w:r w:rsidR="00541C1C">
        <w:rPr>
          <w:rFonts w:ascii="Calibri" w:hAnsi="Calibri" w:cs="Calibri"/>
          <w:color w:val="000000"/>
          <w:kern w:val="24"/>
        </w:rPr>
        <w:t xml:space="preserve"> zaznaczyć, że ubóstwo energetyczne nie jest równoznaczne z ubóstwem w znaczeniu dochodowym. Pod pojęciem tym kryją się problemy związane z zaspokajaniem potrzeb energetycznych. Szacuje się, że w 2016 roku połowa osób żyjąca w ubóstwie energetycznym była również uboga dochodowo. Oznacza to, że program jest skierowany do wybranej grupy osób, a nie do ogółu społeczeństwa. Zarówno Pan Andrzej Wiszniewski, jak i Pan Adam Ambroziak, przedstawiciel firmy Velux Polska (</w:t>
      </w:r>
      <w:r w:rsidR="00806BDD">
        <w:rPr>
          <w:rFonts w:ascii="Calibri" w:hAnsi="Calibri" w:cs="Calibri"/>
          <w:color w:val="000000"/>
          <w:kern w:val="24"/>
        </w:rPr>
        <w:t>złotego</w:t>
      </w:r>
      <w:r w:rsidR="00541C1C">
        <w:rPr>
          <w:rFonts w:ascii="Calibri" w:hAnsi="Calibri" w:cs="Calibri"/>
          <w:color w:val="000000"/>
          <w:kern w:val="24"/>
        </w:rPr>
        <w:t xml:space="preserve"> sponsora Forum) podkreślali, że </w:t>
      </w:r>
      <w:r w:rsidR="00A8250D">
        <w:rPr>
          <w:rFonts w:ascii="Calibri" w:hAnsi="Calibri" w:cs="Calibri"/>
          <w:color w:val="000000"/>
          <w:kern w:val="24"/>
        </w:rPr>
        <w:t>należy znaleźć takie rozwiązania</w:t>
      </w:r>
      <w:r w:rsidR="00541C1C">
        <w:rPr>
          <w:rFonts w:ascii="Calibri" w:hAnsi="Calibri" w:cs="Calibri"/>
          <w:color w:val="000000"/>
          <w:kern w:val="24"/>
        </w:rPr>
        <w:t xml:space="preserve"> i stworzyć taki program, który będzie w stanie poprawić złą sytuację związaną z zanieczysz</w:t>
      </w:r>
      <w:r w:rsidR="00596729">
        <w:rPr>
          <w:rFonts w:ascii="Calibri" w:hAnsi="Calibri" w:cs="Calibri"/>
          <w:color w:val="000000"/>
          <w:kern w:val="24"/>
        </w:rPr>
        <w:t xml:space="preserve">czonym powietrzem </w:t>
      </w:r>
      <w:r w:rsidR="00ED3E57">
        <w:rPr>
          <w:rFonts w:ascii="Calibri" w:hAnsi="Calibri" w:cs="Calibri"/>
          <w:color w:val="000000"/>
          <w:kern w:val="24"/>
        </w:rPr>
        <w:t>gdzie</w:t>
      </w:r>
      <w:r w:rsidR="00596729">
        <w:rPr>
          <w:rFonts w:ascii="Calibri" w:hAnsi="Calibri" w:cs="Calibri"/>
          <w:color w:val="000000"/>
          <w:kern w:val="24"/>
        </w:rPr>
        <w:t xml:space="preserve"> problemem </w:t>
      </w:r>
      <w:r w:rsidR="00ED3E57">
        <w:rPr>
          <w:rFonts w:ascii="Calibri" w:hAnsi="Calibri" w:cs="Calibri"/>
          <w:color w:val="000000"/>
          <w:kern w:val="24"/>
        </w:rPr>
        <w:t xml:space="preserve">nie </w:t>
      </w:r>
      <w:r w:rsidR="00596729">
        <w:rPr>
          <w:rFonts w:ascii="Calibri" w:hAnsi="Calibri" w:cs="Calibri"/>
          <w:color w:val="000000"/>
          <w:kern w:val="24"/>
        </w:rPr>
        <w:t xml:space="preserve">są </w:t>
      </w:r>
      <w:r w:rsidR="00ED3E57">
        <w:rPr>
          <w:rFonts w:ascii="Calibri" w:hAnsi="Calibri" w:cs="Calibri"/>
          <w:color w:val="000000"/>
          <w:kern w:val="24"/>
        </w:rPr>
        <w:t>osoby ubogie</w:t>
      </w:r>
      <w:r w:rsidR="00596729">
        <w:rPr>
          <w:rFonts w:ascii="Calibri" w:hAnsi="Calibri" w:cs="Calibri"/>
          <w:color w:val="000000"/>
          <w:kern w:val="24"/>
        </w:rPr>
        <w:t xml:space="preserve"> energetyczne</w:t>
      </w:r>
      <w:r w:rsidR="00ED3E57">
        <w:rPr>
          <w:rFonts w:ascii="Calibri" w:hAnsi="Calibri" w:cs="Calibri"/>
          <w:color w:val="000000"/>
          <w:kern w:val="24"/>
        </w:rPr>
        <w:t>, tylko te, które</w:t>
      </w:r>
      <w:r w:rsidR="00596729">
        <w:rPr>
          <w:rFonts w:ascii="Calibri" w:hAnsi="Calibri" w:cs="Calibri"/>
          <w:color w:val="000000"/>
          <w:kern w:val="24"/>
        </w:rPr>
        <w:t xml:space="preserve"> stać na zainwestowanie w efektywność energetyczną jednak </w:t>
      </w:r>
      <w:r w:rsidR="00ED3E57">
        <w:rPr>
          <w:rFonts w:ascii="Calibri" w:hAnsi="Calibri" w:cs="Calibri"/>
          <w:color w:val="000000"/>
          <w:kern w:val="24"/>
        </w:rPr>
        <w:t xml:space="preserve">mimo wszystko </w:t>
      </w:r>
      <w:r w:rsidR="00596729">
        <w:rPr>
          <w:rFonts w:ascii="Calibri" w:hAnsi="Calibri" w:cs="Calibri"/>
          <w:color w:val="000000"/>
          <w:kern w:val="24"/>
        </w:rPr>
        <w:t xml:space="preserve">tego nie robią. </w:t>
      </w:r>
    </w:p>
    <w:p w:rsidR="003D2D4B" w:rsidRDefault="003D2D4B" w:rsidP="00471167">
      <w:pPr>
        <w:jc w:val="both"/>
      </w:pPr>
      <w:r>
        <w:t>W pierwszej sesji wystą</w:t>
      </w:r>
      <w:r w:rsidR="007E1165">
        <w:t>pił</w:t>
      </w:r>
      <w:r>
        <w:t xml:space="preserve"> również</w:t>
      </w:r>
      <w:r w:rsidR="00A8250D">
        <w:t xml:space="preserve"> Marcin Janiak,</w:t>
      </w:r>
      <w:r>
        <w:t xml:space="preserve"> </w:t>
      </w:r>
      <w:r w:rsidR="007E1165">
        <w:t>przedstawiciel Ministerstwa Energii z Departamentu Funduszy Europejskich. W swoim wystąpieniu omówił jakiego rodzaju wsparcie mogą otrzymać inwestycje w efektywność energetyczn</w:t>
      </w:r>
      <w:r w:rsidR="00A8250D">
        <w:t>ą</w:t>
      </w:r>
      <w:r w:rsidR="007E1165">
        <w:t xml:space="preserve"> w ramach Programu Operacyjnego Infrastruktura </w:t>
      </w:r>
      <w:r w:rsidR="00CA2356">
        <w:br/>
      </w:r>
      <w:r w:rsidR="007E1165">
        <w:t>i Środowisko 2014</w:t>
      </w:r>
      <w:r w:rsidR="00D35CB9">
        <w:t>-</w:t>
      </w:r>
      <w:r w:rsidR="007E1165">
        <w:t>2020. Uczestnicy poznali dotychczasowe efekty oraz plany na najbliższą przyszłość.</w:t>
      </w:r>
    </w:p>
    <w:p w:rsidR="00471167" w:rsidRPr="00484017" w:rsidRDefault="00471167" w:rsidP="00471167">
      <w:pPr>
        <w:jc w:val="both"/>
      </w:pPr>
      <w:r>
        <w:lastRenderedPageBreak/>
        <w:t>Przedstawiciele Banku Gospodarstwa Krajowego</w:t>
      </w:r>
      <w:r w:rsidR="000A625F">
        <w:t xml:space="preserve"> (BGK)</w:t>
      </w:r>
      <w:r>
        <w:t xml:space="preserve"> opowiedzieli o Instrumentach wsparcia</w:t>
      </w:r>
      <w:r w:rsidR="000A625F">
        <w:t xml:space="preserve"> </w:t>
      </w:r>
      <w:r>
        <w:t xml:space="preserve"> </w:t>
      </w:r>
      <w:r w:rsidR="000A625F" w:rsidRPr="000A625F">
        <w:t>finansowego z Funduszu Termomodernizacji i Remontów</w:t>
      </w:r>
      <w:r w:rsidR="000A625F">
        <w:t xml:space="preserve"> (Tomasz Makowski) oraz o</w:t>
      </w:r>
      <w:r w:rsidR="000A625F" w:rsidRPr="000A625F">
        <w:t xml:space="preserve"> </w:t>
      </w:r>
      <w:r w:rsidR="000A625F">
        <w:t>Instrumentach finansowych</w:t>
      </w:r>
      <w:r w:rsidRPr="00471167">
        <w:t xml:space="preserve"> w ramach regionalnych programów operacyjnych na lata 2014-2020</w:t>
      </w:r>
      <w:r w:rsidR="000A625F">
        <w:t xml:space="preserve"> (Edyta</w:t>
      </w:r>
      <w:r w:rsidR="00D35CB9">
        <w:t xml:space="preserve"> Watkowska). BGK </w:t>
      </w:r>
      <w:r w:rsidR="000A625F">
        <w:t>wspiera inwestycje związane m.in. z efektywnością energetyczną</w:t>
      </w:r>
      <w:r w:rsidR="00D35CB9">
        <w:t>. Prelegenci zapewnili</w:t>
      </w:r>
      <w:r w:rsidR="000A625F">
        <w:t>,</w:t>
      </w:r>
      <w:r w:rsidR="00D35CB9">
        <w:t xml:space="preserve"> że są pieniądze na ten cel  i zachęcali do składania wniosków. W przypadku wyczerpania się obecnej puli</w:t>
      </w:r>
      <w:r w:rsidR="000A625F">
        <w:t>, zostaną dodane nowe środki, które pozwolą kontynuować program. W podobnym tonie wypowiedziała się Iwetta Markiewicz z Banku Ochrony Środowiska</w:t>
      </w:r>
      <w:r w:rsidR="00E52A79">
        <w:t>, który od ponad 25 lat</w:t>
      </w:r>
      <w:r w:rsidR="00056AED">
        <w:t xml:space="preserve"> za </w:t>
      </w:r>
      <w:r w:rsidR="00056AED" w:rsidRPr="00484017">
        <w:t>swój nadrzędny cel strategiczny stawia inwestycje w ochronę środowiska.</w:t>
      </w:r>
    </w:p>
    <w:p w:rsidR="00484017" w:rsidRPr="00484017" w:rsidRDefault="00484017" w:rsidP="00471167">
      <w:pPr>
        <w:jc w:val="both"/>
        <w:rPr>
          <w:sz w:val="20"/>
        </w:rPr>
      </w:pPr>
      <w:r w:rsidRPr="00484017">
        <w:rPr>
          <w:szCs w:val="24"/>
        </w:rPr>
        <w:t>Sesję zakończyło wystąpienie przedstawiciela Złotego Sponsora wydarzenia - Adama Ambroziaka (Velux Polska), który przedstawił analizę korzyści wynikających z kompleksowej termomodernizacji. Uczestnicy FORUM otrzymali związany z tym wystąpieniem obszerny raport pt. „Barometr zdrowych domów 2017” omawiający wpływ stanu zasobów mieszkaniowych na zdrowie Europejczyków.</w:t>
      </w:r>
    </w:p>
    <w:p w:rsidR="00CF14C7" w:rsidRDefault="00056AED" w:rsidP="00CF14C7">
      <w:pPr>
        <w:jc w:val="both"/>
        <w:rPr>
          <w:color w:val="FF0000"/>
        </w:rPr>
      </w:pPr>
      <w:r>
        <w:t>Podczas drugiej sesji zostały przedstawione techniczne</w:t>
      </w:r>
      <w:r w:rsidR="00C55377">
        <w:t xml:space="preserve"> i praktyczne</w:t>
      </w:r>
      <w:r>
        <w:t xml:space="preserve"> aspekty związane </w:t>
      </w:r>
      <w:r w:rsidR="00484017">
        <w:br/>
      </w:r>
      <w:r>
        <w:t>z efektywnością energetyczną</w:t>
      </w:r>
      <w:r w:rsidR="00C55377">
        <w:t xml:space="preserve">. Piotr Narowski </w:t>
      </w:r>
      <w:r w:rsidR="00D35CB9">
        <w:t>(Politechnika Warszawska)</w:t>
      </w:r>
      <w:r w:rsidR="00C55377">
        <w:t>, przedstawił zmiany w sposobie obliczania zapotrzebowania na energię budynków zgodnie z normą PN-EN ISO 52016-1</w:t>
      </w:r>
      <w:r w:rsidR="003E0B06" w:rsidRPr="00C55377">
        <w:t>:2017-09</w:t>
      </w:r>
      <w:r w:rsidR="003E0B06">
        <w:t xml:space="preserve">, </w:t>
      </w:r>
      <w:r w:rsidR="003E0B06" w:rsidRPr="00C55377">
        <w:t>"Energetyczne właściwości użytkowe budynków. Zapotrzebowanie na energię do ogrzewania i chłodzenia, wewnętrzne temperatury oraz jawne i utajone obciążenia cieplne, część 1: Procedury</w:t>
      </w:r>
      <w:r w:rsidR="003E0B06">
        <w:t xml:space="preserve"> obliczania" (wersja angielska)</w:t>
      </w:r>
      <w:r w:rsidR="00C55377">
        <w:t>, która</w:t>
      </w:r>
      <w:r w:rsidR="00D35CB9">
        <w:t xml:space="preserve"> częściowo</w:t>
      </w:r>
      <w:r w:rsidR="00C55377">
        <w:t xml:space="preserve"> zastępuje PN-EN 13790</w:t>
      </w:r>
      <w:r w:rsidR="003E0B06">
        <w:t>:2008</w:t>
      </w:r>
      <w:r w:rsidR="00C55377" w:rsidRPr="00C55377">
        <w:t>, "Energetyczne właściwości użytkowe budynków. Obliczanie zużycia energii na potrzeby ogrzewania i chłodzenia"</w:t>
      </w:r>
      <w:r w:rsidR="003E0B06">
        <w:t>.</w:t>
      </w:r>
      <w:r w:rsidR="003E0B06" w:rsidRPr="005B48CF">
        <w:t xml:space="preserve"> </w:t>
      </w:r>
      <w:r w:rsidR="007E1148" w:rsidRPr="005B48CF">
        <w:t>W nowej normie pojawia się m.in. nowa szczegółowa metod</w:t>
      </w:r>
      <w:r w:rsidR="00CF14C7" w:rsidRPr="005B48CF">
        <w:t>a godzinowa</w:t>
      </w:r>
      <w:r w:rsidR="005B48CF" w:rsidRPr="005B48CF">
        <w:t>, dodano obliczenia zapotrzebowania na energię osuszania i nawilżania oraz zaznaczono, że wymagane krajowe współczynniki korekcyjne i korelacyjne dla metody miesięcznej dla różnych typów budownictwa muszą być obliczone za pomocą metody godzinowej</w:t>
      </w:r>
      <w:r w:rsidR="00CF14C7" w:rsidRPr="005B48CF">
        <w:t>.</w:t>
      </w:r>
    </w:p>
    <w:p w:rsidR="00CF14C7" w:rsidRDefault="00CF14C7" w:rsidP="00CF14C7">
      <w:pPr>
        <w:jc w:val="both"/>
      </w:pPr>
      <w:r>
        <w:t xml:space="preserve">Kolejnym </w:t>
      </w:r>
      <w:r w:rsidR="00CF09A2">
        <w:t>prelegentem</w:t>
      </w:r>
      <w:r>
        <w:t xml:space="preserve"> był Roman Nowak z firmy Schiedel Sp. </w:t>
      </w:r>
      <w:r w:rsidR="00E403DC">
        <w:t>z o.o</w:t>
      </w:r>
      <w:r>
        <w:t xml:space="preserve">., który przedstawił innowacyjne systemy kominowe i wentylacyjne, które można zastosować chcąc </w:t>
      </w:r>
      <w:r w:rsidR="00317FF9">
        <w:t>zwiększyć</w:t>
      </w:r>
      <w:r>
        <w:t xml:space="preserve"> efektywność energetyczną budynku.</w:t>
      </w:r>
    </w:p>
    <w:p w:rsidR="00CF14C7" w:rsidRDefault="00CF14C7" w:rsidP="00CF14C7">
      <w:pPr>
        <w:jc w:val="both"/>
      </w:pPr>
      <w:r>
        <w:t xml:space="preserve">Następnie Jerzy Żurawski z Dolnośląskiej Agencji Energii i Środowiska </w:t>
      </w:r>
      <w:r w:rsidR="00B00B5E">
        <w:t>omów</w:t>
      </w:r>
      <w:r w:rsidR="00CF09A2">
        <w:t xml:space="preserve">ił „Warunki Techniczne” </w:t>
      </w:r>
      <w:r w:rsidR="00F94FC6">
        <w:br/>
      </w:r>
      <w:r w:rsidR="00CF09A2">
        <w:t>i ws</w:t>
      </w:r>
      <w:r w:rsidR="00B00B5E">
        <w:t>kazał przykłady termomodernizacji wybranych obiektów szkolnych, w których doprowadzenie izolacyjności ścian do warunków obowiązujących</w:t>
      </w:r>
      <w:r w:rsidR="00891799">
        <w:t xml:space="preserve"> od</w:t>
      </w:r>
      <w:r w:rsidR="00B00B5E">
        <w:t xml:space="preserve"> 2019 roku, jest mniej </w:t>
      </w:r>
      <w:r w:rsidR="00CF09A2">
        <w:t>korzystne</w:t>
      </w:r>
      <w:r w:rsidR="00B00B5E">
        <w:t xml:space="preserve"> ekonomicznie niż do warunków obowiązujących obecnie.</w:t>
      </w:r>
      <w:r w:rsidR="00891799">
        <w:t xml:space="preserve"> Jak podkreślił prelegent, przykłady te wskazują, że być może należy się zastanowić do jakiego stanu należy doprowadzać przegrody budynków, aby </w:t>
      </w:r>
      <w:r w:rsidR="00E403DC">
        <w:t xml:space="preserve">termomodernizacja była zarówno opłacalna energetycznie, </w:t>
      </w:r>
      <w:r w:rsidR="0009021D">
        <w:t>jak</w:t>
      </w:r>
      <w:r w:rsidR="00E403DC">
        <w:t xml:space="preserve"> i ekonomicznie.</w:t>
      </w:r>
    </w:p>
    <w:p w:rsidR="00E403DC" w:rsidRDefault="00E403DC" w:rsidP="00CF14C7">
      <w:pPr>
        <w:jc w:val="both"/>
      </w:pPr>
      <w:r>
        <w:t xml:space="preserve">Przeprowadzając działania modernizacyjne w budynku warto przeanalizować również wymianę oświetlenia o czym opowiedział Tomasz Chomicz z Beghelli Polska Sp. z o.o. Najlepszym rozwiązaniem jest takie, które pozwala spłacać inwestycję z oszczędności związanych ze zmniejszonymi rachunkami za energię. Przy wyborze dostawcy sprzętu należy jednak szczegółowo zapoznać się ze specyfiką oświetlenia, która często jest opisana w niewystarczający sposób </w:t>
      </w:r>
      <w:r w:rsidR="00317FF9">
        <w:br/>
      </w:r>
      <w:r>
        <w:t>i wprowadza klienta w błąd.</w:t>
      </w:r>
    </w:p>
    <w:p w:rsidR="00E403DC" w:rsidRDefault="00E403DC" w:rsidP="00CF14C7">
      <w:pPr>
        <w:jc w:val="both"/>
      </w:pPr>
      <w:r>
        <w:t xml:space="preserve">Na zakończenie drugiej </w:t>
      </w:r>
      <w:r w:rsidR="00D2433C">
        <w:t xml:space="preserve">sesji wystąpił Szymon Firląg (Politechnika Warszawska, </w:t>
      </w:r>
      <w:r w:rsidR="00D2433C" w:rsidRPr="00D2433C">
        <w:t>Buildings Performance Institute Europe</w:t>
      </w:r>
      <w:r w:rsidR="0009021D">
        <w:t xml:space="preserve">). Ocenił </w:t>
      </w:r>
      <w:r w:rsidR="00D2433C">
        <w:t>występujący obecnie system</w:t>
      </w:r>
      <w:r w:rsidR="00D2433C" w:rsidRPr="00D2433C">
        <w:t xml:space="preserve"> świadectw charakterystyki energetycznej budynków w Polsce oraz </w:t>
      </w:r>
      <w:r w:rsidR="00D2433C">
        <w:t>zaproponował jakie należałoby wprowadzić</w:t>
      </w:r>
      <w:r w:rsidR="00D2433C" w:rsidRPr="00D2433C">
        <w:t xml:space="preserve"> zmian</w:t>
      </w:r>
      <w:r w:rsidR="00D2433C">
        <w:t>y, aby był on bardziej przejrzysty i funkcjonalny. Wśród propozycji pojawiły się m.in. w</w:t>
      </w:r>
      <w:r w:rsidR="00D2433C" w:rsidRPr="00D2433C">
        <w:t>prowadzenie</w:t>
      </w:r>
      <w:r w:rsidR="00D2433C">
        <w:t xml:space="preserve"> na świadectwie</w:t>
      </w:r>
      <w:r w:rsidR="00D2433C" w:rsidRPr="00D2433C">
        <w:t xml:space="preserve"> klas energetycznych powiązanych ze wskaźnikiem EU i/lub EK</w:t>
      </w:r>
      <w:r w:rsidR="00D2433C">
        <w:t xml:space="preserve">, </w:t>
      </w:r>
      <w:r w:rsidR="00D2433C" w:rsidRPr="00D2433C">
        <w:t>dla systemów technicznych budynku i w zakresie emisji CO</w:t>
      </w:r>
      <w:r w:rsidR="00D2433C" w:rsidRPr="00D2433C">
        <w:rPr>
          <w:vertAlign w:val="subscript"/>
        </w:rPr>
        <w:t>2</w:t>
      </w:r>
      <w:r w:rsidR="00D2433C">
        <w:t>, p</w:t>
      </w:r>
      <w:r w:rsidR="00D2433C" w:rsidRPr="00D2433C">
        <w:t>odanie kosztów użytkowania budynku wyliczonych na podstawie wskaźników EK i średnich cen nośników energii</w:t>
      </w:r>
      <w:r w:rsidR="00D2433C">
        <w:t>. Dodatkowo</w:t>
      </w:r>
      <w:r w:rsidR="0009021D">
        <w:t xml:space="preserve"> omówił powstałą inicjatywę</w:t>
      </w:r>
      <w:r w:rsidR="00D2433C">
        <w:t xml:space="preserve">, której efektem </w:t>
      </w:r>
      <w:r w:rsidR="0009021D">
        <w:t>było</w:t>
      </w:r>
      <w:r w:rsidR="00D2433C">
        <w:t xml:space="preserve"> </w:t>
      </w:r>
      <w:r w:rsidR="00D2433C" w:rsidRPr="00D2433C">
        <w:t>Powołanie Grupy Roboczej ds. świadectw charakterystyki energetycznej budynków</w:t>
      </w:r>
      <w:r w:rsidR="00D2433C">
        <w:t>. Obecnie należy do niej 21 instytucji, ośrodków i przedstawicieli. Każdy zainteresowany inicjatywa może się do niej dołączyć.</w:t>
      </w:r>
    </w:p>
    <w:p w:rsidR="00FE1D17" w:rsidRDefault="00D2433C" w:rsidP="00471167">
      <w:pPr>
        <w:jc w:val="both"/>
      </w:pPr>
      <w:r>
        <w:t>Ostatnia, trzecia sesja została</w:t>
      </w:r>
      <w:r w:rsidR="00060C0B">
        <w:t xml:space="preserve"> zapoczątkowana przez Jerzego Kwiatkowskiego (Narodowa Agencja Poszanowania Energii S.A., Politechnika Warszawska), który próbował odpowiedzieć na pytanie czy</w:t>
      </w:r>
      <w:r w:rsidR="00060C0B" w:rsidRPr="00060C0B">
        <w:t xml:space="preserve"> LCC może być racjonalnym kryterium w postępowaniach przetargowych</w:t>
      </w:r>
      <w:r w:rsidR="00060C0B">
        <w:t>.</w:t>
      </w:r>
      <w:r w:rsidR="005B48CF">
        <w:t xml:space="preserve"> Omówił projekt „R</w:t>
      </w:r>
      <w:r w:rsidR="005B48CF" w:rsidRPr="005B48CF">
        <w:t>ozporządzenia</w:t>
      </w:r>
      <w:r w:rsidR="005B48CF">
        <w:t xml:space="preserve"> </w:t>
      </w:r>
      <w:r w:rsidR="005B48CF" w:rsidRPr="005B48CF">
        <w:t>Ministra Infrastruktury i Budownictwa w sprawie metody kalkulacji kosztów cyklu życia budynków oraz sposobu przedstawiania informacji o tych kosztach</w:t>
      </w:r>
      <w:r w:rsidR="005B48CF">
        <w:t xml:space="preserve">” i odniósł się krytycznie do niektórych punktów. Podstawowe wątpliwości budzą m.in. 30 letni </w:t>
      </w:r>
      <w:r w:rsidR="005B48CF" w:rsidRPr="005B48CF">
        <w:t>obliczeniowy</w:t>
      </w:r>
      <w:r w:rsidR="005B48CF">
        <w:t xml:space="preserve"> okres życia wszystkich rodzajów budynków,</w:t>
      </w:r>
      <w:r w:rsidR="005B48CF" w:rsidRPr="005B48CF">
        <w:t xml:space="preserve"> </w:t>
      </w:r>
      <w:r w:rsidR="005B48CF">
        <w:t>b</w:t>
      </w:r>
      <w:r w:rsidR="005B48CF" w:rsidRPr="005B48CF">
        <w:t>rak dyskontowania przepływów pieniężnych</w:t>
      </w:r>
      <w:r w:rsidR="005B48CF">
        <w:t xml:space="preserve"> czy zależność </w:t>
      </w:r>
      <w:r w:rsidR="005B48CF" w:rsidRPr="005B48CF">
        <w:t>koszt</w:t>
      </w:r>
      <w:r w:rsidR="005B48CF">
        <w:t>u</w:t>
      </w:r>
      <w:r w:rsidR="005B48CF" w:rsidRPr="005B48CF">
        <w:t xml:space="preserve"> rozbiórki </w:t>
      </w:r>
      <w:r w:rsidR="005B48CF">
        <w:t>budynku</w:t>
      </w:r>
      <w:r w:rsidR="005B48CF" w:rsidRPr="005B48CF">
        <w:t xml:space="preserve"> od kosztów użytkowania czy utrzymania</w:t>
      </w:r>
      <w:r w:rsidR="005B48CF">
        <w:t>. Wydaje się, że konieczne są zmiany w niniejszym rozporządzeniu, które przedstawione w</w:t>
      </w:r>
      <w:r w:rsidR="00317FF9">
        <w:t xml:space="preserve"> obecnej formie nie dają</w:t>
      </w:r>
      <w:r w:rsidR="005B48CF" w:rsidRPr="005B48CF">
        <w:t xml:space="preserve"> możliwości obiektywnego określenia kosztów cyklu życia budynku</w:t>
      </w:r>
      <w:r w:rsidR="005B48CF">
        <w:t>.</w:t>
      </w:r>
    </w:p>
    <w:p w:rsidR="005B48CF" w:rsidRDefault="005B48CF" w:rsidP="00471167">
      <w:pPr>
        <w:jc w:val="both"/>
      </w:pPr>
      <w:r>
        <w:t>W dalszej części wystąpiły firmy Gazuno</w:t>
      </w:r>
      <w:r w:rsidR="001C47A9">
        <w:t xml:space="preserve"> (Lena Turakiewicz)</w:t>
      </w:r>
      <w:r>
        <w:t xml:space="preserve"> oraz Trox BSH Technik Polska Sp. z o.o.</w:t>
      </w:r>
      <w:r w:rsidR="001C47A9">
        <w:t xml:space="preserve"> (Michał Urasiński), </w:t>
      </w:r>
      <w:r w:rsidR="00317FF9">
        <w:t>przedstawiając</w:t>
      </w:r>
      <w:r w:rsidR="001C47A9">
        <w:t xml:space="preserve"> swoje rozwiązania, które mogą przyczynić się do zmniejszenia </w:t>
      </w:r>
      <w:r w:rsidR="0009021D">
        <w:t>zużycia energii i poprawy jakości powietrza</w:t>
      </w:r>
      <w:r w:rsidR="001C47A9">
        <w:t>. W pierwszy</w:t>
      </w:r>
      <w:r w:rsidR="0009021D">
        <w:t>m</w:t>
      </w:r>
      <w:r w:rsidR="001C47A9">
        <w:t xml:space="preserve"> wystąpieniu uczestnicy Forum mogli zapoznać się z praktycznymi przypadkami gazowych absorpcyjnych pomp ciepła, mogących być zarówno źródłem c</w:t>
      </w:r>
      <w:r w:rsidR="00317FF9">
        <w:t>iepła, jak i oszczędności. Druga</w:t>
      </w:r>
      <w:r w:rsidR="001C47A9">
        <w:t xml:space="preserve"> </w:t>
      </w:r>
      <w:r w:rsidR="00317FF9">
        <w:t>prezentacja</w:t>
      </w:r>
      <w:r w:rsidR="001C47A9">
        <w:t xml:space="preserve"> wskazał</w:t>
      </w:r>
      <w:r w:rsidR="00317FF9">
        <w:t>a</w:t>
      </w:r>
      <w:r w:rsidR="001C47A9">
        <w:t xml:space="preserve"> w jaki sposób wentylacja fasadowa może przyczynić się do ochrony zdrowia oraz zwiększenia efektywności energetycznej </w:t>
      </w:r>
      <w:r w:rsidR="00317FF9">
        <w:br/>
      </w:r>
      <w:r w:rsidR="001C47A9">
        <w:t>w budynkach oświaty oraz użyteczności publicznej.</w:t>
      </w:r>
    </w:p>
    <w:p w:rsidR="001C47A9" w:rsidRDefault="001C47A9" w:rsidP="001C47A9">
      <w:pPr>
        <w:jc w:val="both"/>
      </w:pPr>
      <w:r>
        <w:t xml:space="preserve">Jednym z ostatnich prelegentów był Andrzej Rajkiewicz (Narodowa Agencja Poszanowania Energii), który przedstawił międzynarodowy projekt DREEAM, którego celem jest uzyskanie zarówno teoretycznych, jak i praktycznych rozwiązań przyczyniających się do głębokiej termomodernizacji wielorodzinnych budynków mieszkalnych. Projekt ten to </w:t>
      </w:r>
      <w:r w:rsidRPr="001C47A9">
        <w:t>konsorcjum organizacji Europejskich, które dostarczają kluczowych ekspertyz, aby pomóc europejskim zarządcom i inwestorom mieszkaniowym oraz miastom w podejmowaniu d</w:t>
      </w:r>
      <w:r>
        <w:t>ecyzji o głębokiej modernizacji. Istotnym założeniem projektu jest zwiększenie skali modernizacji z jednego budynku do wielu budynków jednocześnie oraz podniesienie celu modernizacji do standardu nZEB (prawie zero-energetycznego).</w:t>
      </w:r>
    </w:p>
    <w:p w:rsidR="00A8250D" w:rsidRDefault="001C47A9" w:rsidP="001C47A9">
      <w:pPr>
        <w:jc w:val="both"/>
      </w:pPr>
      <w:r>
        <w:t xml:space="preserve">Tuż przed uroczystym zakończeniem </w:t>
      </w:r>
      <w:r w:rsidR="00A8250D">
        <w:t>XVIII Forum Termomodernizacja 2018</w:t>
      </w:r>
      <w:r>
        <w:t xml:space="preserve"> oraz wylosowaniem nagród ufundowanych przez sponsorów wydarzenia, wystąpił Michał Strzeszewski, który </w:t>
      </w:r>
      <w:r w:rsidR="00A8250D">
        <w:t>omówił program Audytor OZC oraz przedstawił najnowsze możliwości oprogramowania. Jednym z najnowszych rozwiązań jest m.in. możliwość wczytywania</w:t>
      </w:r>
      <w:r w:rsidR="00A8250D" w:rsidRPr="00A8250D">
        <w:t xml:space="preserve"> model</w:t>
      </w:r>
      <w:r w:rsidR="00A8250D">
        <w:t>i budynków</w:t>
      </w:r>
      <w:r w:rsidR="00A8250D" w:rsidRPr="00A8250D">
        <w:t xml:space="preserve"> w formacie </w:t>
      </w:r>
      <w:r w:rsidR="00A8250D">
        <w:t>gbXML z programu Autodesk Revit.</w:t>
      </w:r>
    </w:p>
    <w:p w:rsidR="00085120" w:rsidRPr="00085120" w:rsidRDefault="00085120" w:rsidP="00085120">
      <w:pPr>
        <w:jc w:val="both"/>
        <w:rPr>
          <w:szCs w:val="24"/>
        </w:rPr>
      </w:pPr>
      <w:r w:rsidRPr="00085120">
        <w:rPr>
          <w:szCs w:val="24"/>
        </w:rPr>
        <w:t>Obradom FORUM towar</w:t>
      </w:r>
      <w:bookmarkStart w:id="0" w:name="_GoBack"/>
      <w:bookmarkEnd w:id="0"/>
      <w:r w:rsidRPr="00085120">
        <w:rPr>
          <w:szCs w:val="24"/>
        </w:rPr>
        <w:t xml:space="preserve">zyszyły stoiska informacyjne firm: </w:t>
      </w:r>
      <w:r w:rsidR="0099383A" w:rsidRPr="00085120">
        <w:rPr>
          <w:szCs w:val="24"/>
        </w:rPr>
        <w:t>Velux</w:t>
      </w:r>
      <w:r w:rsidR="0099383A">
        <w:rPr>
          <w:szCs w:val="24"/>
        </w:rPr>
        <w:t xml:space="preserve"> Polska</w:t>
      </w:r>
      <w:r w:rsidR="0099383A">
        <w:rPr>
          <w:szCs w:val="24"/>
        </w:rPr>
        <w:t xml:space="preserve">, </w:t>
      </w:r>
      <w:r w:rsidRPr="00085120">
        <w:rPr>
          <w:szCs w:val="24"/>
        </w:rPr>
        <w:t xml:space="preserve">Schiedel, Boghelli oraz Trox BSH Technik Polska. </w:t>
      </w:r>
    </w:p>
    <w:p w:rsidR="00085120" w:rsidRDefault="00085120" w:rsidP="001C47A9">
      <w:pPr>
        <w:jc w:val="both"/>
      </w:pPr>
    </w:p>
    <w:sectPr w:rsidR="00085120" w:rsidSect="0057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AB" w:rsidRDefault="006F3AAB" w:rsidP="001C47A9">
      <w:pPr>
        <w:spacing w:after="0" w:line="240" w:lineRule="auto"/>
      </w:pPr>
      <w:r>
        <w:separator/>
      </w:r>
    </w:p>
  </w:endnote>
  <w:endnote w:type="continuationSeparator" w:id="0">
    <w:p w:rsidR="006F3AAB" w:rsidRDefault="006F3AAB" w:rsidP="001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AB" w:rsidRDefault="006F3AAB" w:rsidP="001C47A9">
      <w:pPr>
        <w:spacing w:after="0" w:line="240" w:lineRule="auto"/>
      </w:pPr>
      <w:r>
        <w:separator/>
      </w:r>
    </w:p>
  </w:footnote>
  <w:footnote w:type="continuationSeparator" w:id="0">
    <w:p w:rsidR="006F3AAB" w:rsidRDefault="006F3AAB" w:rsidP="001C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D59D9"/>
    <w:multiLevelType w:val="hybridMultilevel"/>
    <w:tmpl w:val="52A61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7BA"/>
    <w:rsid w:val="00017F58"/>
    <w:rsid w:val="00056AED"/>
    <w:rsid w:val="00060C0B"/>
    <w:rsid w:val="00085120"/>
    <w:rsid w:val="0009021D"/>
    <w:rsid w:val="000A625F"/>
    <w:rsid w:val="000D7D4B"/>
    <w:rsid w:val="001C47A9"/>
    <w:rsid w:val="0026072B"/>
    <w:rsid w:val="002B536F"/>
    <w:rsid w:val="00317FF9"/>
    <w:rsid w:val="003807BA"/>
    <w:rsid w:val="003834F8"/>
    <w:rsid w:val="003C165D"/>
    <w:rsid w:val="003D2D4B"/>
    <w:rsid w:val="003E0B06"/>
    <w:rsid w:val="00471167"/>
    <w:rsid w:val="00484017"/>
    <w:rsid w:val="00541C1C"/>
    <w:rsid w:val="00570005"/>
    <w:rsid w:val="00575764"/>
    <w:rsid w:val="00596729"/>
    <w:rsid w:val="005A2448"/>
    <w:rsid w:val="005B48CF"/>
    <w:rsid w:val="006F3AAB"/>
    <w:rsid w:val="007E1148"/>
    <w:rsid w:val="007E1165"/>
    <w:rsid w:val="00806BDD"/>
    <w:rsid w:val="00866503"/>
    <w:rsid w:val="00891799"/>
    <w:rsid w:val="008F7360"/>
    <w:rsid w:val="0099383A"/>
    <w:rsid w:val="00A8250D"/>
    <w:rsid w:val="00AD226A"/>
    <w:rsid w:val="00B00B5E"/>
    <w:rsid w:val="00B16E6A"/>
    <w:rsid w:val="00C55377"/>
    <w:rsid w:val="00C73FB1"/>
    <w:rsid w:val="00CA2356"/>
    <w:rsid w:val="00CF09A2"/>
    <w:rsid w:val="00CF14C7"/>
    <w:rsid w:val="00D2433C"/>
    <w:rsid w:val="00D35CB9"/>
    <w:rsid w:val="00D50DA2"/>
    <w:rsid w:val="00D86A47"/>
    <w:rsid w:val="00E403DC"/>
    <w:rsid w:val="00E52A79"/>
    <w:rsid w:val="00ED3E57"/>
    <w:rsid w:val="00F94FC6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90C12-96E2-4716-95DD-ADB5D17B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1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1E38-3B29-4D5F-9511-49BF1916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Różycki</dc:creator>
  <cp:lastModifiedBy>Beata</cp:lastModifiedBy>
  <cp:revision>10</cp:revision>
  <dcterms:created xsi:type="dcterms:W3CDTF">2018-04-20T09:54:00Z</dcterms:created>
  <dcterms:modified xsi:type="dcterms:W3CDTF">2018-04-23T08:17:00Z</dcterms:modified>
</cp:coreProperties>
</file>