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371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de-DE"/>
        </w:rPr>
        <w:t>Literatura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 xml:space="preserve"> do artyku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>u:</w:t>
      </w:r>
    </w:p>
    <w:p>
      <w:pPr>
        <w:pStyle w:val="Domyślne"/>
        <w:tabs>
          <w:tab w:val="left" w:pos="7371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 xml:space="preserve"> „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>Podgrzewacze wody z pomp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>ciep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 xml:space="preserve">a 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 xml:space="preserve">–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 xml:space="preserve"> spo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</w:rPr>
        <w:t>eczne, ekologiczne i ekonomiczne aspekty stosowania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</w:rPr>
        <w:t>”</w:t>
      </w:r>
    </w:p>
    <w:p>
      <w:pPr>
        <w:pStyle w:val="Domyślne"/>
        <w:tabs>
          <w:tab w:val="left" w:pos="7371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[1] Burchat M.: Polski rynek pomp ciep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a i prognozy na przysz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o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ść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. Polski Instalator 1/2015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[2] Cholewa T., Siuta- Olcha A.: Racjonalizacja zu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ycia energii w budownictwie mieszkaniowym. Wyd.: 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rodek Informacji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Technika instalacyjna w budownictwie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Warszawa 2016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[3] Dyrektywa Parlamentu Europejskiego i Rady 2009/125/WE ustanawiaj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ca og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lne zasady ustalania wymog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 dotycz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cych ekoprojektu dla produkt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 zwi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zanych z energi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[4] Dyrektywa Parlamentu Europejskiego i Rady 2010/30/WE w sprawie wskazania poprzez etykietowanie oraz standardowe informacje o produkcie, zu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ż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yciu energii oraz innych zasob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 przez produkty zwi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zane z energi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[5] Dyrektywa Parlamentu Europejskiego i Rady 2008/50/WE w sprawie jako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ś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ci powietrza i czystszego powietrza dla Europy (CAFE)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[6] European Environment Agency. Air quality in Europe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nl-NL"/>
        </w:rPr>
        <w:t>2013 report, No 7/2013, Copenhagen K, 2013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[7] European Heat Pump Market and Statistics Report 2014. EHPA, Brussels 2014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[8] European Heat Pump Market and Statistics Report 2015. 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de-DE"/>
        </w:rPr>
        <w:t>EHPA, Brussels 2015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[9] Gu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a A.: Niska emisja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pal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cy problem polskich dom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w. Materia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y konferencyjne V Kongresu PORTPC, Warszawawa 20.10.2016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[10] Jung O.: Pompy ciep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a w sercu Unii Energetycznej. Materia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y IV Kongresu PORT PC, Warszawa, pa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ź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dziernik 2015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[11] Krajowy O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ś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rodek Bilansowania i Zarz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dzania Emisjami, Instytut Ochrony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Ś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rodowiska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Pa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ń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stwowy Instytut Badawczy, Warszawa 2016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[12] Krygier K., Klinke T., Sewerynik J.: Ogrzewnictwo, Wentylacja, Klimatyzacja. Wydawnictwa Szkolne i Pedagogiczne, Warszawa 1995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[13] Lachman P.: Etykiety i klasy energetyczne. Co oznacza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pompa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do przygotowania c.wu. klasy energetycznej 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”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? InstalReporter 01/2014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[14] Lachman P., Miara M.: Pompy ciep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a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perspektywy wzrostu technologii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i ich znaczenie w polskiej energetyce. PORT PC, Krak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 2013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[15] Mirowski A.: Podr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dobrych praktyk w zakresie doboru i wykorzystania odnawialnych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ź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ł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energii oraz likwidacja niskiej emisji. ARL MIROWSKI, Krak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2015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[16] Mizieli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ska K., Olszak J.: Gazowe i olejowe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ź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ma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ej mocy. Oficyna Wydawnicza Politechniki Warszawskiej, Warszawa 2005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[17] Pietras M., Szulgowska- Zgrzywa M., Miga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K.: Wielko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ść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emisji zanieczyszcze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powietrza z instalacji do uzyskiwania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ej wody 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ytkowej pracuj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cych w domach jednorodzinnych. COW 2/2012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[18] Przedsi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biorstwo Energetyki Cieplnej SA w Wa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brzychu. Mechanizmy  wdra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ania w PEC-ach program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rozbudowy rynku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ej wody u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ytkowej na przyk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adzie PEC S.A. w Wa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brzychu. Materia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XVI Forum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ownik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Polskich, Mi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dzyzdroje, 16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÷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19 wrze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nia 2012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[18] Rozporz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dzenie delegowane Komisji UE nr 812/2013 z dnia 18 lutego 2013 r. zmieniaj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 dyrektyw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Parlamentu Europejskiego i Rady Europy 2010/30/UE w odniesieniu do etykiet efektywno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 energetycznej dla podgrzewaczy wody, zasobnik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c.w.u. i zestaw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zawieraj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cych podgrzewacz wody i urz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dzenie s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oneczne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[19] Rubik M., Nowicki J., Pykacz S., Furtak L.: Centralne ogrzewanie, wentylacja,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i zimna woda oraz instalacje gazowe w budynkach jednorodzinnych. Poradnik. Wyd.: 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rodek Informacji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Technika instalacyjna w budownictwie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”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Warszawa 2010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[20] Rubik M.: Pompy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a. Poradnik. Wyd.: O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rodek Informacji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„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Technika instalacyjna w budownictwie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”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Warszawa 2006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[21] Rubik M.: Pompy ciep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a w systemach geotermii niskotemperaturowej.MULTICO, Warszawa 2010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>[22] Smuczy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ń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ska M.: Rynek pomp ciep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a w Polsce. Polski Instalator 11/2012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[23] Wyszkowski K.: Stan powietrza w Polsce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analiza i rekomendacje wynikaj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ą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ce z raportu Global Compact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 xml:space="preserve">„ 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Zr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wnowa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ż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 xml:space="preserve">one miasta 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– ż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ycie w zdrowej atmosferze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”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it-IT"/>
        </w:rPr>
        <w:t>. Materia</w:t>
      </w:r>
      <w:r>
        <w:rPr>
          <w:rFonts w:ascii="Arial" w:cs="Calibri" w:hAnsi="Arial" w:eastAsia="Calibri" w:hint="default"/>
          <w:sz w:val="24"/>
          <w:szCs w:val="24"/>
          <w:u w:color="000000"/>
          <w:rtl w:val="0"/>
        </w:rPr>
        <w:t>ł</w:t>
      </w:r>
      <w:r>
        <w:rPr>
          <w:rFonts w:ascii="Arial" w:cs="Calibri" w:hAnsi="Arial" w:eastAsia="Calibri"/>
          <w:sz w:val="24"/>
          <w:szCs w:val="24"/>
          <w:u w:color="000000"/>
          <w:rtl w:val="0"/>
        </w:rPr>
        <w:t>y konferencyjne V Kongresu PORTPC, Warszawawa 20.10.2016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[24] 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yczy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ń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ska A.: Zapotrzebowanie na energi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pierwotn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do przygotowania ciep</w:t>
      </w:r>
      <w:r>
        <w:rPr>
          <w:rFonts w:ascii="Arial" w:cs="Calibri" w:hAnsi="Arial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Arial" w:cs="Calibri" w:hAnsi="Arial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ej wody w budynkach mieszkalnych. COW 4/2010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